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156CE">
      <w:pPr>
        <w:pStyle w:val="5"/>
        <w:jc w:val="center"/>
        <w:outlineLvl w:val="1"/>
        <w:rPr>
          <w:highlight w:val="none"/>
        </w:rPr>
      </w:pPr>
      <w:bookmarkStart w:id="1" w:name="_GoBack"/>
      <w:bookmarkStart w:id="0" w:name="_Toc6107"/>
      <w:r>
        <w:rPr>
          <w:rFonts w:ascii="仿宋_GB2312" w:hAnsi="仿宋_GB2312" w:eastAsia="仿宋_GB2312" w:cs="仿宋_GB2312"/>
          <w:b/>
          <w:sz w:val="36"/>
          <w:highlight w:val="none"/>
        </w:rPr>
        <w:t>第八章 拟签订采购合同文本</w:t>
      </w:r>
      <w:bookmarkEnd w:id="0"/>
    </w:p>
    <w:p w14:paraId="7F7A7B0B">
      <w:pPr>
        <w:pStyle w:val="5"/>
        <w:rPr>
          <w:rFonts w:ascii="仿宋_GB2312" w:hAnsi="仿宋_GB2312" w:eastAsia="仿宋_GB2312" w:cs="仿宋_GB2312"/>
          <w:highlight w:val="none"/>
        </w:rPr>
      </w:pPr>
      <w:r>
        <w:rPr>
          <w:rFonts w:ascii="仿宋_GB2312" w:hAnsi="仿宋_GB2312" w:eastAsia="仿宋_GB2312" w:cs="仿宋_GB2312"/>
          <w:highlight w:val="none"/>
        </w:rPr>
        <w:t>详见附件：建设工程施工合同-格式.docx</w:t>
      </w:r>
    </w:p>
    <w:p w14:paraId="0E576872">
      <w:pPr>
        <w:pStyle w:val="5"/>
        <w:rPr>
          <w:rFonts w:ascii="仿宋_GB2312" w:hAnsi="仿宋_GB2312" w:eastAsia="仿宋_GB2312" w:cs="仿宋_GB2312"/>
          <w:highlight w:val="none"/>
        </w:rPr>
      </w:pPr>
    </w:p>
    <w:p w14:paraId="3C89A609">
      <w:pPr>
        <w:spacing w:line="360" w:lineRule="auto"/>
        <w:ind w:firstLine="883" w:firstLineChars="200"/>
        <w:jc w:val="center"/>
        <w:rPr>
          <w:rFonts w:hint="eastAsia" w:ascii="黑体" w:hAnsi="黑体" w:eastAsia="黑体" w:cs="黑体"/>
          <w:b/>
          <w:color w:val="auto"/>
          <w:sz w:val="44"/>
          <w:szCs w:val="44"/>
          <w:highlight w:val="none"/>
          <w:lang w:val="en-US" w:eastAsia="zh-CN"/>
        </w:rPr>
      </w:pPr>
      <w:r>
        <w:rPr>
          <w:rFonts w:hint="eastAsia" w:ascii="黑体" w:hAnsi="黑体" w:eastAsia="黑体" w:cs="黑体"/>
          <w:b/>
          <w:sz w:val="44"/>
          <w:szCs w:val="44"/>
          <w:highlight w:val="none"/>
          <w:lang w:eastAsia="zh-CN"/>
        </w:rPr>
        <w:t>西安市莲湖区大兴实验小学运动场改造项目</w:t>
      </w:r>
      <w:r>
        <w:rPr>
          <w:rFonts w:hint="eastAsia" w:ascii="黑体" w:hAnsi="黑体" w:eastAsia="黑体" w:cs="黑体"/>
          <w:b/>
          <w:color w:val="auto"/>
          <w:sz w:val="44"/>
          <w:szCs w:val="44"/>
          <w:highlight w:val="none"/>
          <w:lang w:val="en-US" w:eastAsia="zh-CN"/>
        </w:rPr>
        <w:t>施工合同</w:t>
      </w:r>
    </w:p>
    <w:p w14:paraId="0AEB3E3A">
      <w:pPr>
        <w:spacing w:line="360" w:lineRule="auto"/>
        <w:ind w:firstLine="643" w:firstLineChars="200"/>
        <w:jc w:val="center"/>
        <w:rPr>
          <w:rFonts w:hint="default"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（示范文本）</w:t>
      </w:r>
    </w:p>
    <w:p w14:paraId="14AC429B">
      <w:pPr>
        <w:spacing w:line="360" w:lineRule="auto"/>
        <w:ind w:firstLine="482" w:firstLineChars="200"/>
        <w:rPr>
          <w:rFonts w:hint="eastAsia" w:ascii="仿宋" w:hAnsi="仿宋" w:eastAsia="仿宋" w:cs="仿宋"/>
          <w:b/>
          <w:color w:val="auto"/>
          <w:sz w:val="24"/>
          <w:szCs w:val="24"/>
          <w:highlight w:val="none"/>
        </w:rPr>
      </w:pPr>
    </w:p>
    <w:p w14:paraId="4074636A">
      <w:pP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52DDE2BD">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发包人（即采购人）：</w:t>
      </w:r>
      <w:r>
        <w:rPr>
          <w:rFonts w:hint="eastAsia" w:ascii="仿宋" w:hAnsi="仿宋" w:eastAsia="仿宋" w:cs="仿宋"/>
          <w:b/>
          <w:color w:val="auto"/>
          <w:sz w:val="24"/>
          <w:szCs w:val="24"/>
          <w:highlight w:val="none"/>
          <w:u w:val="single"/>
        </w:rPr>
        <w:t xml:space="preserve">              </w:t>
      </w:r>
    </w:p>
    <w:p w14:paraId="72119D7E">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承包人（即</w:t>
      </w: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  </w:t>
      </w:r>
    </w:p>
    <w:p w14:paraId="4F4E23F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3ABCFA3F">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一、工程概况</w:t>
      </w:r>
    </w:p>
    <w:p w14:paraId="368ABE1D">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E87A1A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AEB7376">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二、合同工期</w:t>
      </w:r>
    </w:p>
    <w:p w14:paraId="52AC26D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6D239D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E2073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工期：自进场之日起</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日历日内竣工。工期总日历天数与根据前述计划开竣工日期计算的工期天数不一致的，以工期总日历天数为准。</w:t>
      </w:r>
    </w:p>
    <w:p w14:paraId="7C371C51">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三、质量标准</w:t>
      </w:r>
    </w:p>
    <w:p w14:paraId="368E6C6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标准。</w:t>
      </w:r>
    </w:p>
    <w:p w14:paraId="24FC2FB4">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四、签约合同价与合同价格形式</w:t>
      </w:r>
    </w:p>
    <w:p w14:paraId="6F97E93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0088DD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其中：安全文明施工费：人民币（大写）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C26721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材料和工程设备暂估价金额：人民币（大写）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D9E5FE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059E48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暂列金额：人民币（大写）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1752FC64">
      <w:pPr>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53E3FF67">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五、合同形式与支付</w:t>
      </w:r>
    </w:p>
    <w:p w14:paraId="478522FA">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1.本合同价款采用</w:t>
      </w:r>
      <w:r>
        <w:rPr>
          <w:rFonts w:hint="eastAsia" w:ascii="仿宋" w:hAnsi="仿宋" w:eastAsia="仿宋" w:cs="仿宋"/>
          <w:color w:val="auto"/>
          <w:sz w:val="24"/>
          <w:szCs w:val="24"/>
          <w:highlight w:val="none"/>
          <w:u w:val="single"/>
        </w:rPr>
        <w:t>固定</w:t>
      </w:r>
      <w:r>
        <w:rPr>
          <w:rFonts w:hint="eastAsia" w:ascii="仿宋" w:hAnsi="仿宋" w:eastAsia="仿宋" w:cs="仿宋"/>
          <w:color w:val="auto"/>
          <w:sz w:val="24"/>
          <w:szCs w:val="24"/>
          <w:highlight w:val="none"/>
          <w:u w:val="single"/>
          <w:lang w:val="en-US" w:eastAsia="zh-CN"/>
        </w:rPr>
        <w:t>总价</w:t>
      </w:r>
      <w:r>
        <w:rPr>
          <w:rFonts w:hint="eastAsia" w:ascii="仿宋" w:hAnsi="仿宋" w:eastAsia="仿宋" w:cs="仿宋"/>
          <w:color w:val="auto"/>
          <w:sz w:val="24"/>
          <w:szCs w:val="24"/>
          <w:highlight w:val="none"/>
        </w:rPr>
        <w:t>的方式确定，</w:t>
      </w:r>
      <w:r>
        <w:rPr>
          <w:rFonts w:hint="eastAsia" w:ascii="仿宋" w:hAnsi="仿宋" w:eastAsia="仿宋" w:cs="仿宋"/>
          <w:color w:val="auto"/>
          <w:sz w:val="24"/>
          <w:szCs w:val="24"/>
          <w:highlight w:val="none"/>
        </w:rPr>
        <w:t>固定</w:t>
      </w:r>
      <w:r>
        <w:rPr>
          <w:rFonts w:hint="eastAsia" w:ascii="仿宋" w:hAnsi="仿宋" w:eastAsia="仿宋" w:cs="仿宋"/>
          <w:color w:val="auto"/>
          <w:sz w:val="24"/>
          <w:szCs w:val="24"/>
          <w:highlight w:val="none"/>
          <w:lang w:val="en-US" w:eastAsia="zh-CN"/>
        </w:rPr>
        <w:t>总价</w:t>
      </w:r>
      <w:r>
        <w:rPr>
          <w:rFonts w:hint="eastAsia" w:ascii="仿宋" w:hAnsi="仿宋" w:eastAsia="仿宋" w:cs="仿宋"/>
          <w:color w:val="auto"/>
          <w:sz w:val="24"/>
          <w:szCs w:val="24"/>
          <w:highlight w:val="none"/>
        </w:rPr>
        <w:t>不作调整。合同总价即中标价，不受市场价变化或实际工作量变化的影响。</w:t>
      </w:r>
    </w:p>
    <w:p w14:paraId="5099804E">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2.工程进度款的结算与支付</w:t>
      </w:r>
    </w:p>
    <w:p w14:paraId="23B7EE4D">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1）工程竣工验收合格付至合同价的85%</w:t>
      </w:r>
      <w:r>
        <w:rPr>
          <w:rFonts w:hint="eastAsia" w:ascii="仿宋" w:hAnsi="仿宋" w:eastAsia="仿宋" w:cs="仿宋"/>
          <w:color w:val="auto"/>
          <w:sz w:val="24"/>
          <w:szCs w:val="24"/>
          <w:highlight w:val="none"/>
          <w:lang w:eastAsia="zh-CN"/>
        </w:rPr>
        <w:t>；</w:t>
      </w:r>
    </w:p>
    <w:p w14:paraId="561C74E3">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（2）工程结算完成付至审定价的97%</w:t>
      </w:r>
      <w:r>
        <w:rPr>
          <w:rFonts w:hint="eastAsia" w:ascii="仿宋" w:hAnsi="仿宋" w:eastAsia="仿宋" w:cs="仿宋"/>
          <w:color w:val="auto"/>
          <w:sz w:val="24"/>
          <w:szCs w:val="24"/>
          <w:highlight w:val="none"/>
          <w:lang w:val="en-US" w:eastAsia="zh-CN"/>
        </w:rPr>
        <w:t>；</w:t>
      </w:r>
    </w:p>
    <w:p w14:paraId="5B960AFE">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3）审定价的3%待缺陷期满无息一次性付清。</w:t>
      </w:r>
    </w:p>
    <w:p w14:paraId="2D32D680">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4）承包人不得因甲方资金暂时不到位而影响工期。</w:t>
      </w:r>
    </w:p>
    <w:p w14:paraId="47BCB21E">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24E861D1">
      <w:pPr>
        <w:widowControl/>
        <w:topLinePunct/>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3.竣工结算</w:t>
      </w:r>
    </w:p>
    <w:p w14:paraId="223E2065">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已完工程经验收合格后，承包人应在40天内将完整的工程结算资料报送发包人，发包人在收到结算资料后60天内审核完毕，或提出审核意见。承包人应按审核意见于10日内修改完成，所需费用承包人自行承担。</w:t>
      </w:r>
    </w:p>
    <w:p w14:paraId="66DBCB80">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承包人在竣工后40天内不报送结算资料，延误发包人审核时间，造成工程款不能及时支付，责任由承包人自负。</w:t>
      </w:r>
    </w:p>
    <w:p w14:paraId="712B99DA">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7CBD2008">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六、项目经理</w:t>
      </w:r>
    </w:p>
    <w:p w14:paraId="4F5F0E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p>
    <w:p w14:paraId="4EBA158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职称：</w:t>
      </w:r>
      <w:r>
        <w:rPr>
          <w:rFonts w:hint="eastAsia" w:ascii="仿宋" w:hAnsi="仿宋" w:eastAsia="仿宋" w:cs="仿宋"/>
          <w:color w:val="auto"/>
          <w:sz w:val="24"/>
          <w:szCs w:val="24"/>
          <w:highlight w:val="none"/>
          <w:u w:val="single"/>
        </w:rPr>
        <w:t xml:space="preserve">                         </w:t>
      </w:r>
    </w:p>
    <w:p w14:paraId="4593601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注册执业证书编号：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p>
    <w:p w14:paraId="1A6110C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2DB2D2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七、合同文件构成</w:t>
      </w:r>
    </w:p>
    <w:p w14:paraId="7EA4492F">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235F9A8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成交</w:t>
      </w:r>
      <w:r>
        <w:rPr>
          <w:rFonts w:hint="eastAsia" w:ascii="仿宋" w:hAnsi="仿宋" w:eastAsia="仿宋" w:cs="仿宋"/>
          <w:bCs/>
          <w:color w:val="auto"/>
          <w:sz w:val="24"/>
          <w:szCs w:val="24"/>
          <w:highlight w:val="none"/>
        </w:rPr>
        <w:t>通知书；</w:t>
      </w:r>
    </w:p>
    <w:p w14:paraId="05672FAA">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val="en-US" w:eastAsia="zh-CN"/>
        </w:rPr>
        <w:t>响应</w:t>
      </w:r>
      <w:r>
        <w:rPr>
          <w:rFonts w:hint="eastAsia" w:ascii="仿宋" w:hAnsi="仿宋" w:eastAsia="仿宋" w:cs="仿宋"/>
          <w:bCs/>
          <w:color w:val="auto"/>
          <w:sz w:val="24"/>
          <w:szCs w:val="24"/>
          <w:highlight w:val="none"/>
        </w:rPr>
        <w:t>函；</w:t>
      </w:r>
    </w:p>
    <w:p w14:paraId="58EF4D6F">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（3）技术标准和要求；</w:t>
      </w:r>
    </w:p>
    <w:p w14:paraId="20545CE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（4）图纸；</w:t>
      </w:r>
    </w:p>
    <w:p w14:paraId="7BB2845F">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（5）已标价工程量清单；</w:t>
      </w:r>
    </w:p>
    <w:p w14:paraId="2D68B69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（6）其他合同文件。</w:t>
      </w:r>
    </w:p>
    <w:p w14:paraId="5BC0B698">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57F43D33">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2573D5D3">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八、承诺</w:t>
      </w:r>
    </w:p>
    <w:p w14:paraId="19C3449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6647F75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17C9039C">
      <w:pPr>
        <w:autoSpaceDE w:val="0"/>
        <w:autoSpaceDN w:val="0"/>
        <w:adjustRightInd w:val="0"/>
        <w:spacing w:line="360" w:lineRule="auto"/>
        <w:ind w:firstLine="480" w:firstLineChars="200"/>
        <w:jc w:val="left"/>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按照国家和当地政府有关规定应采取的任何必要安全防护措施已包含在</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的合同价款当中，发包人不另行支付。</w:t>
      </w:r>
    </w:p>
    <w:p w14:paraId="0B245F26">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九、争议解决</w:t>
      </w:r>
    </w:p>
    <w:p w14:paraId="66B8CA0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种方式解决：</w:t>
      </w:r>
    </w:p>
    <w:p w14:paraId="7CD7F0F2">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西安</w:t>
      </w:r>
      <w:r>
        <w:rPr>
          <w:rFonts w:hint="eastAsia" w:ascii="仿宋" w:hAnsi="仿宋" w:eastAsia="仿宋" w:cs="仿宋"/>
          <w:color w:val="auto"/>
          <w:sz w:val="24"/>
          <w:szCs w:val="24"/>
          <w:highlight w:val="none"/>
        </w:rPr>
        <w:t>仲裁委员会申请仲裁；</w:t>
      </w:r>
    </w:p>
    <w:p w14:paraId="462D1D1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西安市</w:t>
      </w:r>
      <w:r>
        <w:rPr>
          <w:rFonts w:hint="eastAsia" w:ascii="仿宋" w:hAnsi="仿宋" w:eastAsia="仿宋" w:cs="仿宋"/>
          <w:color w:val="auto"/>
          <w:sz w:val="24"/>
          <w:szCs w:val="24"/>
          <w:highlight w:val="none"/>
          <w:u w:val="single"/>
          <w:lang w:val="en-US" w:eastAsia="zh-CN"/>
        </w:rPr>
        <w:t>莲湖区</w:t>
      </w:r>
      <w:r>
        <w:rPr>
          <w:rFonts w:hint="eastAsia" w:ascii="仿宋" w:hAnsi="仿宋" w:eastAsia="仿宋" w:cs="仿宋"/>
          <w:color w:val="auto"/>
          <w:sz w:val="24"/>
          <w:szCs w:val="24"/>
          <w:highlight w:val="none"/>
        </w:rPr>
        <w:t>人民法院起诉。</w:t>
      </w:r>
    </w:p>
    <w:p w14:paraId="6D9C398C">
      <w:pPr>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十、签订时间：</w:t>
      </w: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7233DE4D">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十一、签订地点：</w:t>
      </w: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10C1EF98">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十二、补充协议</w:t>
      </w:r>
    </w:p>
    <w:p w14:paraId="767B1B90">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合同未尽事宜，参照《建设工程施工合同（示范文本）》（GF-2017-0201），合同当事人另行签订补充协议，补充协议是合同的组成部分。</w:t>
      </w:r>
    </w:p>
    <w:p w14:paraId="0E734686">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十三、合同生效：</w:t>
      </w: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55B8FBAB">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十四、合同份数</w:t>
      </w:r>
    </w:p>
    <w:p w14:paraId="44F4EA6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F86E47A">
      <w:pPr>
        <w:spacing w:line="360" w:lineRule="auto"/>
        <w:ind w:firstLine="480" w:firstLineChars="200"/>
        <w:rPr>
          <w:rFonts w:hint="eastAsia" w:ascii="仿宋" w:hAnsi="仿宋" w:eastAsia="仿宋" w:cs="仿宋"/>
          <w:color w:val="auto"/>
          <w:sz w:val="24"/>
          <w:szCs w:val="24"/>
          <w:highlight w:val="none"/>
        </w:rPr>
      </w:pPr>
    </w:p>
    <w:p w14:paraId="234C5D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  (公章)                承包人：  (公章)</w:t>
      </w:r>
    </w:p>
    <w:p w14:paraId="6310110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3418082C">
      <w:pPr>
        <w:tabs>
          <w:tab w:val="left" w:pos="441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p>
    <w:p w14:paraId="309649D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7BE9895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   </w:t>
      </w:r>
    </w:p>
    <w:p w14:paraId="2D8D97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215793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  </w:t>
      </w:r>
    </w:p>
    <w:p w14:paraId="1BC4043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      </w:t>
      </w:r>
    </w:p>
    <w:p w14:paraId="2D9F53A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507FE7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      </w:t>
      </w:r>
    </w:p>
    <w:p w14:paraId="0E97069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      </w:t>
      </w:r>
    </w:p>
    <w:p w14:paraId="77E990CF">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      </w:t>
      </w:r>
    </w:p>
    <w:p w14:paraId="5F8DC7AF">
      <w:pPr>
        <w:spacing w:line="360" w:lineRule="auto"/>
        <w:rPr>
          <w:rFonts w:hint="eastAsia" w:ascii="仿宋" w:hAnsi="仿宋" w:eastAsia="仿宋" w:cs="仿宋"/>
          <w:color w:val="auto"/>
          <w:sz w:val="24"/>
          <w:szCs w:val="24"/>
          <w:highlight w:val="none"/>
        </w:rPr>
      </w:pPr>
    </w:p>
    <w:p w14:paraId="4372819F">
      <w:pPr>
        <w:widowControl w:val="0"/>
        <w:jc w:val="both"/>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br w:type="page"/>
      </w:r>
    </w:p>
    <w:p w14:paraId="47EF48CF">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7BFDC524">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5DAF4E2C">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7E0F6A3C">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704640F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748FCDF0">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292BC45E">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_______________________________________________________________________________________________________________________________________________________________________________________________________________</w:t>
      </w:r>
    </w:p>
    <w:p w14:paraId="2678FA9F">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04EE970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75A6020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4CFF01B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77992E3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3A31FFC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7E7BFB6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5FCBD4A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025E84DC">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25CD42E3">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5F553B9A">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08F49D2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55649A6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3BC546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67C9D93B">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5683253C">
      <w:pPr>
        <w:spacing w:line="360" w:lineRule="auto"/>
        <w:ind w:firstLine="482" w:firstLineChars="200"/>
        <w:jc w:val="left"/>
        <w:rPr>
          <w:rFonts w:hint="eastAsia" w:ascii="仿宋" w:hAnsi="仿宋" w:eastAsia="仿宋" w:cs="仿宋"/>
          <w:b/>
          <w:color w:val="auto"/>
          <w:sz w:val="24"/>
          <w:szCs w:val="24"/>
          <w:highlight w:val="none"/>
          <w:u w:val="single"/>
          <w:lang w:eastAsia="zh-CN"/>
        </w:rPr>
      </w:pPr>
      <w:r>
        <w:rPr>
          <w:rFonts w:hint="eastAsia" w:ascii="仿宋" w:hAnsi="仿宋" w:eastAsia="仿宋" w:cs="仿宋"/>
          <w:b/>
          <w:color w:val="auto"/>
          <w:sz w:val="24"/>
          <w:szCs w:val="24"/>
          <w:highlight w:val="none"/>
          <w:u w:val="single"/>
          <w:lang w:val="en-US" w:eastAsia="zh-CN"/>
        </w:rPr>
        <w:t>/</w:t>
      </w:r>
    </w:p>
    <w:p w14:paraId="14F1F999">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1F236C50">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发包人在质量保修期满后，质量无问题14天内，将剩余保修金返还承包人。</w:t>
      </w:r>
    </w:p>
    <w:p w14:paraId="2C905949">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335918B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3D4ED58D">
      <w:pPr>
        <w:spacing w:line="360" w:lineRule="auto"/>
        <w:ind w:left="240" w:hanging="240" w:hangingChars="100"/>
        <w:jc w:val="left"/>
        <w:rPr>
          <w:rFonts w:hint="eastAsia" w:ascii="仿宋" w:hAnsi="仿宋" w:eastAsia="仿宋" w:cs="仿宋"/>
          <w:color w:val="auto"/>
          <w:sz w:val="24"/>
          <w:szCs w:val="24"/>
          <w:highlight w:val="none"/>
        </w:rPr>
      </w:pPr>
    </w:p>
    <w:p w14:paraId="5790893A">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0C60F452">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                     法定代表人（签字）：</w:t>
      </w:r>
    </w:p>
    <w:p w14:paraId="26429658">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3A706AF6">
      <w:pPr>
        <w:bidi w:val="0"/>
        <w:rPr>
          <w:rFonts w:hint="eastAsia" w:ascii="仿宋" w:hAnsi="仿宋" w:eastAsia="仿宋" w:cs="仿宋"/>
          <w:szCs w:val="21"/>
          <w:highlight w:val="none"/>
        </w:rPr>
      </w:pPr>
    </w:p>
    <w:p w14:paraId="66B3FC8B">
      <w:pPr>
        <w:rPr>
          <w:rFonts w:hint="eastAsia" w:ascii="仿宋" w:hAnsi="仿宋" w:eastAsia="仿宋" w:cs="仿宋"/>
          <w:color w:val="auto"/>
          <w:highlight w:val="none"/>
        </w:rPr>
        <w:sectPr>
          <w:pgSz w:w="11906" w:h="16838"/>
          <w:pgMar w:top="1418" w:right="1134" w:bottom="1418" w:left="1418" w:header="851" w:footer="992" w:gutter="0"/>
          <w:cols w:space="0" w:num="1"/>
          <w:docGrid w:type="lines" w:linePitch="312" w:charSpace="0"/>
        </w:sectPr>
      </w:pPr>
    </w:p>
    <w:p w14:paraId="66FEEBDF">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附件2：</w:t>
      </w:r>
    </w:p>
    <w:p w14:paraId="43695C46">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工程项目廉政承诺书</w:t>
      </w:r>
    </w:p>
    <w:p w14:paraId="0E080E77">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auto"/>
          <w:sz w:val="24"/>
          <w:szCs w:val="21"/>
          <w:highlight w:val="none"/>
          <w:u w:val="single"/>
        </w:rPr>
        <w:t xml:space="preserve">          </w:t>
      </w:r>
      <w:r>
        <w:rPr>
          <w:rFonts w:hint="eastAsia" w:ascii="仿宋" w:hAnsi="仿宋" w:eastAsia="仿宋" w:cs="仿宋"/>
          <w:color w:val="auto"/>
          <w:sz w:val="24"/>
          <w:szCs w:val="21"/>
          <w:highlight w:val="none"/>
        </w:rPr>
        <w:t>(以下简称发包人)与</w:t>
      </w:r>
      <w:r>
        <w:rPr>
          <w:rFonts w:hint="eastAsia" w:ascii="仿宋" w:hAnsi="仿宋" w:eastAsia="仿宋" w:cs="仿宋"/>
          <w:color w:val="auto"/>
          <w:sz w:val="24"/>
          <w:szCs w:val="21"/>
          <w:highlight w:val="none"/>
          <w:u w:val="single"/>
        </w:rPr>
        <w:t xml:space="preserve">         </w:t>
      </w:r>
      <w:r>
        <w:rPr>
          <w:rFonts w:hint="eastAsia" w:ascii="仿宋" w:hAnsi="仿宋" w:eastAsia="仿宋" w:cs="仿宋"/>
          <w:color w:val="auto"/>
          <w:sz w:val="24"/>
          <w:szCs w:val="21"/>
          <w:highlight w:val="none"/>
        </w:rPr>
        <w:t xml:space="preserve"> (以下简称承包人)，特签订本廉政承诺书。</w:t>
      </w:r>
    </w:p>
    <w:p w14:paraId="402421D6">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第一条：双方的权利和义务</w:t>
      </w:r>
    </w:p>
    <w:p w14:paraId="15192143">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各方同意并声明，在业务活动中：</w:t>
      </w:r>
    </w:p>
    <w:p w14:paraId="224EED6C">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(一)严格、自觉的遵守和执行国家关于市场准入、工程建设、和市场活动的有关法律、法规、相关政策以及党和国家关于党风廉政建设的各项规定。严格执行合同文件，执行工程建设管理制度。</w:t>
      </w:r>
    </w:p>
    <w:p w14:paraId="291F9EC1">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（二）</w:t>
      </w:r>
      <w:r>
        <w:rPr>
          <w:rFonts w:hint="eastAsia" w:ascii="仿宋" w:hAnsi="仿宋" w:eastAsia="仿宋" w:cs="仿宋"/>
          <w:color w:val="auto"/>
          <w:sz w:val="24"/>
          <w:szCs w:val="21"/>
          <w:highlight w:val="none"/>
        </w:rPr>
        <w:t>各方的业务活动坚持公开、公正、诚信的原则(除法律认定的商业秘密和合同文件另有规定之外)，严格、自觉按照合同办事，不得损害国家和发、承包各方的利益。</w:t>
      </w:r>
    </w:p>
    <w:p w14:paraId="1255CF39">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（三）</w:t>
      </w:r>
      <w:r>
        <w:rPr>
          <w:rFonts w:hint="eastAsia" w:ascii="仿宋" w:hAnsi="仿宋" w:eastAsia="仿宋" w:cs="仿宋"/>
          <w:color w:val="auto"/>
          <w:sz w:val="24"/>
          <w:szCs w:val="21"/>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12412DD3">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（四）</w:t>
      </w:r>
      <w:r>
        <w:rPr>
          <w:rFonts w:hint="eastAsia" w:ascii="仿宋" w:hAnsi="仿宋" w:eastAsia="仿宋" w:cs="仿宋"/>
          <w:color w:val="auto"/>
          <w:sz w:val="24"/>
          <w:szCs w:val="21"/>
          <w:highlight w:val="none"/>
        </w:rPr>
        <w:t>倡导相互监督，发现对方在业务活动中有违反廉政规定行为的，有及时提醒对方纠正的权利和义务。发现对方违反承诺条款的，有向其上级有关部门举报并要求告知处理结果的权利。</w:t>
      </w:r>
    </w:p>
    <w:p w14:paraId="212F60C3">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（五）</w:t>
      </w:r>
      <w:r>
        <w:rPr>
          <w:rFonts w:hint="eastAsia" w:ascii="仿宋" w:hAnsi="仿宋" w:eastAsia="仿宋" w:cs="仿宋"/>
          <w:color w:val="auto"/>
          <w:sz w:val="24"/>
          <w:szCs w:val="21"/>
          <w:highlight w:val="none"/>
        </w:rPr>
        <w:t>不以损害国家、集体或第三人利益为代价获取不正当的利益。</w:t>
      </w:r>
    </w:p>
    <w:p w14:paraId="3BF95284">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第二条：发包人的承诺</w:t>
      </w:r>
    </w:p>
    <w:p w14:paraId="15670D76">
      <w:pPr>
        <w:autoSpaceDE w:val="0"/>
        <w:autoSpaceDN w:val="0"/>
        <w:spacing w:line="360" w:lineRule="auto"/>
        <w:ind w:firstLine="480" w:firstLineChars="200"/>
        <w:rPr>
          <w:rFonts w:hint="eastAsia" w:ascii="仿宋" w:hAnsi="仿宋" w:eastAsia="仿宋" w:cs="仿宋"/>
          <w:b/>
          <w:bCs/>
          <w:color w:val="auto"/>
          <w:sz w:val="24"/>
          <w:szCs w:val="21"/>
          <w:highlight w:val="none"/>
        </w:rPr>
      </w:pPr>
      <w:r>
        <w:rPr>
          <w:rFonts w:hint="eastAsia" w:ascii="仿宋" w:hAnsi="仿宋" w:eastAsia="仿宋" w:cs="仿宋"/>
          <w:color w:val="auto"/>
          <w:sz w:val="24"/>
          <w:szCs w:val="21"/>
          <w:highlight w:val="none"/>
        </w:rPr>
        <w:t>发包人工作人员在工程建设中应遵守如下规定：</w:t>
      </w:r>
    </w:p>
    <w:p w14:paraId="5B1B1326">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（一）</w:t>
      </w:r>
      <w:r>
        <w:rPr>
          <w:rFonts w:hint="eastAsia" w:ascii="仿宋" w:hAnsi="仿宋" w:eastAsia="仿宋" w:cs="仿宋"/>
          <w:color w:val="auto"/>
          <w:sz w:val="24"/>
          <w:szCs w:val="21"/>
          <w:highlight w:val="none"/>
        </w:rPr>
        <w:t>不得索要或接受承包人钱物(现金、有价证券、信用卡、礼金、奖金、补贴、物品等)，不得在承包人报销任何应由发包人或个人支付的费用。</w:t>
      </w:r>
    </w:p>
    <w:p w14:paraId="363254A2">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（二）</w:t>
      </w:r>
      <w:r>
        <w:rPr>
          <w:rFonts w:hint="eastAsia" w:ascii="仿宋" w:hAnsi="仿宋" w:eastAsia="仿宋" w:cs="仿宋"/>
          <w:color w:val="auto"/>
          <w:sz w:val="24"/>
          <w:szCs w:val="21"/>
          <w:highlight w:val="none"/>
        </w:rPr>
        <w:t>不得接受承包人安排的可能影响公务的住宿、宴请娱乐及出国（境）、旅游观光活动；不得接受承包人提供的合同规定外的通讯工具、交通工具和高档办公用品等。</w:t>
      </w:r>
    </w:p>
    <w:p w14:paraId="0DE585B6">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（三）</w:t>
      </w:r>
      <w:r>
        <w:rPr>
          <w:rFonts w:hint="eastAsia" w:ascii="仿宋" w:hAnsi="仿宋" w:eastAsia="仿宋" w:cs="仿宋"/>
          <w:color w:val="auto"/>
          <w:sz w:val="24"/>
          <w:szCs w:val="21"/>
          <w:highlight w:val="none"/>
        </w:rPr>
        <w:t>不得要求或者接受承包人为其及家庭成员在住房装修、婚丧嫁娶、配偶子女的工作安排及出国、出境、旅游等方面提供方便。</w:t>
      </w:r>
    </w:p>
    <w:p w14:paraId="184C513D">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（四）</w:t>
      </w:r>
      <w:r>
        <w:rPr>
          <w:rFonts w:hint="eastAsia" w:ascii="仿宋" w:hAnsi="仿宋" w:eastAsia="仿宋" w:cs="仿宋"/>
          <w:color w:val="auto"/>
          <w:sz w:val="24"/>
          <w:szCs w:val="21"/>
          <w:highlight w:val="none"/>
        </w:rPr>
        <w:t>工作人员及其配偶、子女、亲属不得从事与工程有关的材料设备供应、工程分包、劳务等经济活动。</w:t>
      </w:r>
    </w:p>
    <w:p w14:paraId="39D83AE9">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（五）</w:t>
      </w:r>
      <w:r>
        <w:rPr>
          <w:rFonts w:hint="eastAsia" w:ascii="仿宋" w:hAnsi="仿宋" w:eastAsia="仿宋" w:cs="仿宋"/>
          <w:color w:val="auto"/>
          <w:sz w:val="24"/>
          <w:szCs w:val="21"/>
          <w:highlight w:val="none"/>
        </w:rPr>
        <w:t>不得违反规定向承包人推荐分包单位和设备、材料供应商，不得要求承包人购买合同规定外的材料和设备等。</w:t>
      </w:r>
    </w:p>
    <w:p w14:paraId="0E49EDFC">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（六）</w:t>
      </w:r>
      <w:r>
        <w:rPr>
          <w:rFonts w:hint="eastAsia" w:ascii="仿宋" w:hAnsi="仿宋" w:eastAsia="仿宋" w:cs="仿宋"/>
          <w:color w:val="auto"/>
          <w:sz w:val="24"/>
          <w:szCs w:val="21"/>
          <w:highlight w:val="none"/>
        </w:rPr>
        <w:t>不得为获取承包人回扣或其他谋取私利目的而多签或多算工程量、多结工程款；不得从承包人承包的工程中收受回扣，谋取私利。</w:t>
      </w:r>
    </w:p>
    <w:p w14:paraId="4EBBDF99">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（七）</w:t>
      </w:r>
      <w:r>
        <w:rPr>
          <w:rFonts w:hint="eastAsia" w:ascii="仿宋" w:hAnsi="仿宋" w:eastAsia="仿宋" w:cs="仿宋"/>
          <w:color w:val="auto"/>
          <w:sz w:val="24"/>
          <w:szCs w:val="21"/>
          <w:highlight w:val="none"/>
        </w:rPr>
        <w:t>不得因承包人拒绝本人的不合理要求，而故意刁难承包人。</w:t>
      </w:r>
    </w:p>
    <w:p w14:paraId="057C674A">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（八）</w:t>
      </w:r>
      <w:r>
        <w:rPr>
          <w:rFonts w:hint="eastAsia" w:ascii="仿宋" w:hAnsi="仿宋" w:eastAsia="仿宋" w:cs="仿宋"/>
          <w:color w:val="auto"/>
          <w:sz w:val="24"/>
          <w:szCs w:val="21"/>
          <w:highlight w:val="none"/>
        </w:rPr>
        <w:t>其它有关违反廉政规定的行为。</w:t>
      </w:r>
    </w:p>
    <w:p w14:paraId="08298EA1">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第三条：承包人的承诺</w:t>
      </w:r>
    </w:p>
    <w:p w14:paraId="5A693F1F">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承包人应与发包人和监理保持正常的业务来往，按照有关法律、法规和工作程序开展业务工作并遵守以下规定：</w:t>
      </w:r>
    </w:p>
    <w:p w14:paraId="3407689A">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（一）</w:t>
      </w:r>
      <w:r>
        <w:rPr>
          <w:rFonts w:hint="eastAsia" w:ascii="仿宋" w:hAnsi="仿宋" w:eastAsia="仿宋" w:cs="仿宋"/>
          <w:color w:val="auto"/>
          <w:sz w:val="24"/>
          <w:szCs w:val="21"/>
          <w:highlight w:val="none"/>
        </w:rPr>
        <w:t>不得以任何理由向发包人、监理单位赠送钱物(现金、有价证券、信用卡、礼金、奖金、补贴、物品等)。</w:t>
      </w:r>
    </w:p>
    <w:p w14:paraId="2F73F548">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（二）</w:t>
      </w:r>
      <w:r>
        <w:rPr>
          <w:rFonts w:hint="eastAsia" w:ascii="仿宋" w:hAnsi="仿宋" w:eastAsia="仿宋" w:cs="仿宋"/>
          <w:color w:val="auto"/>
          <w:sz w:val="24"/>
          <w:szCs w:val="21"/>
          <w:highlight w:val="none"/>
        </w:rPr>
        <w:t>不得以任何名义为发包人、监理单位报销应由发包人、监理单位或个人支付的任何费用。</w:t>
      </w:r>
    </w:p>
    <w:p w14:paraId="7F89CDCF">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（三）</w:t>
      </w:r>
      <w:r>
        <w:rPr>
          <w:rFonts w:hint="eastAsia" w:ascii="仿宋" w:hAnsi="仿宋" w:eastAsia="仿宋" w:cs="仿宋"/>
          <w:color w:val="auto"/>
          <w:sz w:val="24"/>
          <w:szCs w:val="21"/>
          <w:highlight w:val="none"/>
        </w:rPr>
        <w:t>不准以任何理由为发包人、监理单位和其它相关单位及其工作人员提供有可能影响执行公务的宴请、健身和娱乐等活动。</w:t>
      </w:r>
    </w:p>
    <w:p w14:paraId="1C76A733">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（四）</w:t>
      </w:r>
      <w:r>
        <w:rPr>
          <w:rFonts w:hint="eastAsia" w:ascii="仿宋" w:hAnsi="仿宋" w:eastAsia="仿宋" w:cs="仿宋"/>
          <w:color w:val="auto"/>
          <w:sz w:val="24"/>
          <w:szCs w:val="21"/>
          <w:highlight w:val="none"/>
        </w:rPr>
        <w:t>不得为发包人和监理单位的相关人员购置或提供合同规定外的通讯工具、交通工具和高档办公用品等。</w:t>
      </w:r>
    </w:p>
    <w:p w14:paraId="04D18316">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（五）</w:t>
      </w:r>
      <w:r>
        <w:rPr>
          <w:rFonts w:hint="eastAsia" w:ascii="仿宋" w:hAnsi="仿宋" w:eastAsia="仿宋" w:cs="仿宋"/>
          <w:color w:val="auto"/>
          <w:sz w:val="24"/>
          <w:szCs w:val="21"/>
          <w:highlight w:val="none"/>
        </w:rPr>
        <w:t>不准接受或暗示为发包人、监理单位和其它相关单位及其工作人员装修房屋、婚丧嫁娶、配偶子女的工作安排以及出国（境）、旅游观光活动提供方便。</w:t>
      </w:r>
    </w:p>
    <w:p w14:paraId="087C7E13">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（六）</w:t>
      </w:r>
      <w:r>
        <w:rPr>
          <w:rFonts w:hint="eastAsia" w:ascii="仿宋" w:hAnsi="仿宋" w:eastAsia="仿宋" w:cs="仿宋"/>
          <w:color w:val="auto"/>
          <w:sz w:val="24"/>
          <w:szCs w:val="21"/>
          <w:highlight w:val="none"/>
        </w:rPr>
        <w:t>不准利用黄、赌、贿等各种手段拉拢腐蚀发包人工作人员。</w:t>
      </w:r>
    </w:p>
    <w:p w14:paraId="234B4561">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（七）</w:t>
      </w:r>
      <w:r>
        <w:rPr>
          <w:rFonts w:hint="eastAsia" w:ascii="仿宋" w:hAnsi="仿宋" w:eastAsia="仿宋" w:cs="仿宋"/>
          <w:color w:val="auto"/>
          <w:sz w:val="24"/>
          <w:szCs w:val="21"/>
          <w:highlight w:val="none"/>
        </w:rPr>
        <w:t>其它有关违反廉政规定的行为。</w:t>
      </w:r>
    </w:p>
    <w:p w14:paraId="20632E92">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第四条：责任追究</w:t>
      </w:r>
    </w:p>
    <w:p w14:paraId="406FC6A1">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（一）</w:t>
      </w:r>
      <w:r>
        <w:rPr>
          <w:rFonts w:hint="eastAsia" w:ascii="仿宋" w:hAnsi="仿宋" w:eastAsia="仿宋" w:cs="仿宋"/>
          <w:color w:val="auto"/>
          <w:sz w:val="24"/>
          <w:szCs w:val="21"/>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3B172742">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（二）</w:t>
      </w:r>
      <w:r>
        <w:rPr>
          <w:rFonts w:hint="eastAsia" w:ascii="仿宋" w:hAnsi="仿宋" w:eastAsia="仿宋" w:cs="仿宋"/>
          <w:color w:val="auto"/>
          <w:sz w:val="24"/>
          <w:szCs w:val="21"/>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67469764">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第五条：其他约定</w:t>
      </w:r>
    </w:p>
    <w:p w14:paraId="7F4C4136">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（一）本承诺书由尺寸方单位或上级主管单位的纪检、监察部门负责监督执行。</w:t>
      </w:r>
    </w:p>
    <w:p w14:paraId="26F6C678">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（二）本承诺书作为工程施工合同的组成部分，各方签字盖章或盖章后即生效，有效期为各方签署之日起至该工程项目竣工验收合格并办理完毕工程结算时止。</w:t>
      </w:r>
    </w:p>
    <w:p w14:paraId="1608C09C">
      <w:pPr>
        <w:autoSpaceDE w:val="0"/>
        <w:autoSpaceDN w:val="0"/>
        <w:adjustRightInd w:val="0"/>
        <w:spacing w:line="360" w:lineRule="auto"/>
        <w:ind w:firstLine="482"/>
        <w:rPr>
          <w:rFonts w:hint="eastAsia" w:ascii="仿宋" w:hAnsi="仿宋" w:eastAsia="仿宋" w:cs="仿宋"/>
          <w:b/>
          <w:bCs/>
          <w:color w:val="auto"/>
          <w:sz w:val="24"/>
          <w:szCs w:val="21"/>
          <w:highlight w:val="none"/>
        </w:rPr>
      </w:pPr>
    </w:p>
    <w:p w14:paraId="51CE7984">
      <w:pPr>
        <w:autoSpaceDE w:val="0"/>
        <w:autoSpaceDN w:val="0"/>
        <w:snapToGri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发包人：（盖章）                       承包人：（盖章）</w:t>
      </w:r>
    </w:p>
    <w:p w14:paraId="0487218A">
      <w:pPr>
        <w:autoSpaceDE w:val="0"/>
        <w:autoSpaceDN w:val="0"/>
        <w:snapToGri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法定代表人（或委托代理人）：           法定代表人（或委托代理人）：</w:t>
      </w:r>
    </w:p>
    <w:p w14:paraId="4FAE1301">
      <w:pPr>
        <w:ind w:firstLine="480" w:firstLineChars="200"/>
        <w:rPr>
          <w:rFonts w:hint="eastAsia" w:ascii="仿宋" w:hAnsi="仿宋" w:eastAsia="仿宋" w:cs="仿宋"/>
          <w:szCs w:val="21"/>
          <w:highlight w:val="none"/>
        </w:rPr>
      </w:pPr>
      <w:r>
        <w:rPr>
          <w:rFonts w:hint="eastAsia" w:ascii="仿宋" w:hAnsi="仿宋" w:eastAsia="仿宋" w:cs="仿宋"/>
          <w:color w:val="auto"/>
          <w:sz w:val="24"/>
          <w:szCs w:val="21"/>
          <w:highlight w:val="none"/>
        </w:rPr>
        <w:t>监督电话：                             监督电话：</w:t>
      </w:r>
    </w:p>
    <w:p w14:paraId="02A246C3">
      <w:pPr>
        <w:rPr>
          <w:rFonts w:hint="eastAsia" w:ascii="仿宋" w:hAnsi="仿宋" w:eastAsia="仿宋" w:cs="仿宋"/>
          <w:snapToGrid/>
          <w:color w:val="000000" w:themeColor="text1"/>
          <w:spacing w:val="4"/>
          <w:kern w:val="2"/>
          <w:szCs w:val="21"/>
          <w:highlight w:val="none"/>
          <w:lang w:val="en-US" w:eastAsia="zh-Hans"/>
          <w14:textFill>
            <w14:solidFill>
              <w14:schemeClr w14:val="tx1"/>
            </w14:solidFill>
          </w14:textFill>
        </w:rPr>
      </w:pPr>
      <w:r>
        <w:rPr>
          <w:rFonts w:hint="eastAsia" w:ascii="仿宋" w:hAnsi="仿宋" w:eastAsia="仿宋" w:cs="仿宋"/>
          <w:szCs w:val="21"/>
          <w:highlight w:val="none"/>
        </w:rPr>
        <w:br w:type="textWrapping"/>
      </w:r>
    </w:p>
    <w:p w14:paraId="0E1EC86D">
      <w:pPr>
        <w:rPr>
          <w:highlight w:val="none"/>
        </w:rPr>
      </w:pPr>
    </w:p>
    <w:p w14:paraId="37426A1B">
      <w:pPr>
        <w:pStyle w:val="5"/>
        <w:rPr>
          <w:rFonts w:hint="eastAsia"/>
          <w:highlight w:val="none"/>
          <w:lang w:val="en-US" w:eastAsia="zh-Hans"/>
        </w:rPr>
      </w:pPr>
    </w:p>
    <w:p w14:paraId="1FF45734">
      <w:pPr>
        <w:rPr>
          <w:highlight w:val="none"/>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DD308D"/>
    <w:rsid w:val="0EDD3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2026-07-27T08:20:00Z</dcterms:created>
  <dc:creator>TT</dc:creator>
  <cp:lastModifiedBy>TT</cp:lastModifiedBy>
  <dcterms:modified xsi:type="dcterms:W3CDTF">2026-07-27T08:21:12Z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04EC8DDB4505448E8D2D9A844E5F7FC9_11</vt:lpwstr>
  </property>
  <property fmtid="{D5CDD505-2E9C-101B-9397-08002B2CF9AE}" pid="4" name="KSOTemplateDocerSaveRecord">
    <vt:lpwstr>eyJoZGlkIjoiNDdiZjU4ZWFmMGJjMTE4MjYzMWQzZmViZjg3ZWE2YjEiLCJ1c2VySWQiOiIxNjc5MjY2ODU1In0=</vt:lpwstr>
  </property>
</Properties>
</file>